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auto"/>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pPr>
    </w:p>
    <w:p>
      <w:pPr>
        <w:spacing w:line="480" w:lineRule="auto"/>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pPr>
    </w:p>
    <w:p>
      <w:pPr>
        <w:spacing w:line="480" w:lineRule="auto"/>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pPr>
    </w:p>
    <w:p>
      <w:pPr>
        <w:spacing w:line="480" w:lineRule="auto"/>
        <w:rPr>
          <w:rFonts w:hint="default" w:ascii="Times New Roman" w:hAnsi="Times New Roman" w:eastAsia="Helvetica" w:cs="Times New Roman"/>
          <w:i w:val="0"/>
          <w:caps w:val="0"/>
          <w:color w:val="000000" w:themeColor="text1"/>
          <w:spacing w:val="0"/>
          <w:sz w:val="24"/>
          <w:szCs w:val="24"/>
          <w:shd w:val="clear" w:fill="FFFFFF"/>
          <w14:textFill>
            <w14:solidFill>
              <w14:schemeClr w14:val="tx1"/>
            </w14:solidFill>
          </w14:textFill>
        </w:rPr>
      </w:pPr>
    </w:p>
    <w:p>
      <w:pPr>
        <w:spacing w:line="480" w:lineRule="auto"/>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pPr>
    </w:p>
    <w:p>
      <w:pPr>
        <w:spacing w:line="480" w:lineRule="auto"/>
        <w:ind w:firstLine="420" w:firstLineChars="0"/>
        <w:rPr>
          <w:rFonts w:hint="default" w:ascii="Times New Roman" w:hAnsi="Times New Roman" w:eastAsia="SimSun" w:cs="Times New Roman"/>
          <w:color w:val="000000" w:themeColor="text1"/>
          <w:sz w:val="24"/>
          <w:szCs w:val="24"/>
          <w:lang w:val="en-US"/>
          <w14:textFill>
            <w14:solidFill>
              <w14:schemeClr w14:val="tx1"/>
            </w14:solidFill>
          </w14:textFill>
        </w:rPr>
      </w:pPr>
      <w:r>
        <w:rPr>
          <w:rFonts w:hint="default" w:ascii="Times New Roman" w:hAnsi="Times New Roman" w:eastAsia="Helvetica" w:cs="Times New Roman"/>
          <w:i w:val="0"/>
          <w:color w:val="000000" w:themeColor="text1"/>
          <w:spacing w:val="0"/>
          <w:sz w:val="24"/>
          <w:szCs w:val="24"/>
          <w:shd w:val="clear" w:fill="FFFFFF"/>
          <w:lang w:val="en-US"/>
          <w14:textFill>
            <w14:solidFill>
              <w14:schemeClr w14:val="tx1"/>
            </w14:solidFill>
          </w14:textFill>
        </w:rPr>
        <w:t>B</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asically, special education services are aimed at providing the needed support to students with disability with the view of making them attain full academic and social potential too. </w:t>
      </w:r>
      <w:r>
        <w:rPr>
          <w:rFonts w:hint="default" w:ascii="Times New Roman" w:hAnsi="Times New Roman" w:eastAsia="Helvetica" w:cs="Times New Roman"/>
          <w:i w:val="0"/>
          <w:color w:val="000000" w:themeColor="text1"/>
          <w:spacing w:val="0"/>
          <w:sz w:val="24"/>
          <w:szCs w:val="24"/>
          <w:shd w:val="clear" w:fill="FFFFFF"/>
          <w:lang w:val="en-US"/>
          <w14:textFill>
            <w14:solidFill>
              <w14:schemeClr w14:val="tx1"/>
            </w14:solidFill>
          </w14:textFill>
        </w:rPr>
        <w:t>T</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he support involves using an individualized education programme that should be reviewed and evaluated on a yearly basis</w:t>
      </w:r>
      <w:r>
        <w:rPr>
          <w:rFonts w:hint="default" w:ascii="Times New Roman" w:hAnsi="Times New Roman" w:eastAsia="Helvetica" w:cs="Times New Roman"/>
          <w:i w:val="0"/>
          <w:caps w:val="0"/>
          <w:color w:val="000000" w:themeColor="text1"/>
          <w:spacing w:val="0"/>
          <w:sz w:val="24"/>
          <w:szCs w:val="24"/>
          <w:highlight w:val="yellow"/>
          <w:shd w:val="clear" w:fill="FFFFFF"/>
          <w:lang w:val="en-US"/>
          <w14:textFill>
            <w14:solidFill>
              <w14:schemeClr w14:val="tx1"/>
            </w14:solidFill>
          </w14:textFill>
        </w:rPr>
        <w:t xml:space="preserve"> (</w:t>
      </w:r>
      <w:r>
        <w:rPr>
          <w:rFonts w:hint="default" w:ascii="Times New Roman" w:hAnsi="Times New Roman" w:eastAsia="SimSun" w:cs="Times New Roman"/>
          <w:i w:val="0"/>
          <w:caps w:val="0"/>
          <w:color w:val="222222"/>
          <w:spacing w:val="0"/>
          <w:sz w:val="24"/>
          <w:szCs w:val="24"/>
          <w:highlight w:val="yellow"/>
          <w:shd w:val="clear" w:fill="FFFFFF"/>
        </w:rPr>
        <w:t>Blanchett</w:t>
      </w:r>
      <w:r>
        <w:rPr>
          <w:rFonts w:hint="default" w:ascii="Times New Roman" w:hAnsi="Times New Roman" w:eastAsia="SimSun" w:cs="Times New Roman"/>
          <w:i w:val="0"/>
          <w:caps w:val="0"/>
          <w:color w:val="222222"/>
          <w:spacing w:val="0"/>
          <w:sz w:val="24"/>
          <w:szCs w:val="24"/>
          <w:highlight w:val="yellow"/>
          <w:shd w:val="clear" w:fill="FFFFFF"/>
          <w:lang w:val="en-US"/>
        </w:rPr>
        <w:t xml:space="preserve"> </w:t>
      </w:r>
      <w:r>
        <w:rPr>
          <w:rFonts w:hint="default" w:ascii="Times New Roman" w:hAnsi="Times New Roman" w:eastAsia="SimSun" w:cs="Times New Roman"/>
          <w:i w:val="0"/>
          <w:caps w:val="0"/>
          <w:color w:val="222222"/>
          <w:spacing w:val="0"/>
          <w:sz w:val="24"/>
          <w:szCs w:val="24"/>
          <w:highlight w:val="yellow"/>
          <w:shd w:val="clear" w:fill="FFFFFF"/>
        </w:rPr>
        <w:t>&amp; Beachum, 2005)</w:t>
      </w:r>
      <w:r>
        <w:rPr>
          <w:rFonts w:hint="default" w:ascii="Times New Roman" w:hAnsi="Times New Roman" w:eastAsia="SimSun" w:cs="Times New Roman"/>
          <w:i w:val="0"/>
          <w:caps w:val="0"/>
          <w:color w:val="222222"/>
          <w:spacing w:val="0"/>
          <w:sz w:val="24"/>
          <w:szCs w:val="24"/>
          <w:shd w:val="clear" w:fill="FFFFFF"/>
        </w:rPr>
        <w:t>.</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 I would say that one of the achievements of the services offered by special education has been the </w:t>
      </w:r>
      <w:r>
        <w:rPr>
          <w:rFonts w:hint="default" w:ascii="Times New Roman" w:hAnsi="Times New Roman" w:eastAsia="Helvetica" w:cs="Times New Roman"/>
          <w:i w:val="0"/>
          <w:color w:val="000000" w:themeColor="text1"/>
          <w:spacing w:val="0"/>
          <w:sz w:val="24"/>
          <w:szCs w:val="24"/>
          <w:shd w:val="clear" w:fill="FFFFFF"/>
          <w:lang w:val="en-US"/>
          <w14:textFill>
            <w14:solidFill>
              <w14:schemeClr w14:val="tx1"/>
            </w14:solidFill>
          </w14:textFill>
        </w:rPr>
        <w:t>invaluable</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 xml:space="preserve"> support that has since been provided to numerous students , in particular those that are cognitive as well as sensory disabilities. </w:t>
      </w:r>
      <w:r>
        <w:rPr>
          <w:rFonts w:hint="default" w:ascii="Times New Roman" w:hAnsi="Times New Roman" w:eastAsia="Helvetica" w:cs="Times New Roman"/>
          <w:i w:val="0"/>
          <w:color w:val="000000" w:themeColor="text1"/>
          <w:spacing w:val="0"/>
          <w:sz w:val="24"/>
          <w:szCs w:val="24"/>
          <w:shd w:val="clear" w:fill="FFFFFF"/>
          <w:lang w:val="en-US"/>
          <w14:textFill>
            <w14:solidFill>
              <w14:schemeClr w14:val="tx1"/>
            </w14:solidFill>
          </w14:textFill>
        </w:rPr>
        <w:t>T</w:t>
      </w:r>
      <w:r>
        <w:rPr>
          <w:rFonts w:hint="default" w:ascii="Times New Roman" w:hAnsi="Times New Roman" w:eastAsia="Helvetica" w:cs="Times New Roman"/>
          <w:i w:val="0"/>
          <w:caps w:val="0"/>
          <w:color w:val="000000" w:themeColor="text1"/>
          <w:spacing w:val="0"/>
          <w:sz w:val="24"/>
          <w:szCs w:val="24"/>
          <w:shd w:val="clear" w:fill="FFFFFF"/>
          <w:lang w:val="en-US"/>
          <w14:textFill>
            <w14:solidFill>
              <w14:schemeClr w14:val="tx1"/>
            </w14:solidFill>
          </w14:textFill>
        </w:rPr>
        <w:t>he main concern is that the</w:t>
      </w:r>
      <w:r>
        <w:rPr>
          <w:rFonts w:hint="default" w:ascii="Times New Roman" w:hAnsi="Times New Roman" w:eastAsia="SimSun" w:cs="Times New Roman"/>
          <w:color w:val="000000" w:themeColor="text1"/>
          <w:sz w:val="24"/>
          <w:szCs w:val="24"/>
          <w14:textFill>
            <w14:solidFill>
              <w14:schemeClr w14:val="tx1"/>
            </w14:solidFill>
          </w14:textFill>
        </w:rPr>
        <w:t xml:space="preserve"> disproportionate representation</w:t>
      </w:r>
      <w:r>
        <w:rPr>
          <w:rFonts w:hint="default" w:ascii="Times New Roman" w:hAnsi="Times New Roman" w:eastAsia="SimSun" w:cs="Times New Roman"/>
          <w:color w:val="000000" w:themeColor="text1"/>
          <w:sz w:val="24"/>
          <w:szCs w:val="24"/>
          <w:lang w:val="en-US"/>
          <w14:textFill>
            <w14:solidFill>
              <w14:schemeClr w14:val="tx1"/>
            </w14:solidFill>
          </w14:textFill>
        </w:rPr>
        <w:t xml:space="preserve"> of those studying in special schools.  Their post secondary outcomes of such students is in most cases rater dismal. They are  in most cases taught by teachers who are are not sufficiently trained. According to the research done on an urban school in California di</w:t>
      </w:r>
      <w:bookmarkStart w:id="0" w:name="_GoBack"/>
      <w:bookmarkEnd w:id="0"/>
      <w:r>
        <w:rPr>
          <w:rFonts w:hint="default" w:ascii="Times New Roman" w:hAnsi="Times New Roman" w:eastAsia="SimSun" w:cs="Times New Roman"/>
          <w:color w:val="000000" w:themeColor="text1"/>
          <w:sz w:val="24"/>
          <w:szCs w:val="24"/>
          <w:lang w:val="en-US"/>
          <w14:textFill>
            <w14:solidFill>
              <w14:schemeClr w14:val="tx1"/>
            </w14:solidFill>
          </w14:textFill>
        </w:rPr>
        <w:t>strict, it was noted that</w:t>
      </w:r>
      <w:r>
        <w:rPr>
          <w:rFonts w:hint="default" w:ascii="Times New Roman" w:hAnsi="Times New Roman" w:eastAsia="SimSun" w:cs="Times New Roman"/>
          <w:color w:val="000000" w:themeColor="text1"/>
          <w:sz w:val="24"/>
          <w:szCs w:val="24"/>
          <w14:textFill>
            <w14:solidFill>
              <w14:schemeClr w14:val="tx1"/>
            </w14:solidFill>
          </w14:textFill>
        </w:rPr>
        <w:t xml:space="preserve"> 21% of all teachers </w:t>
      </w:r>
      <w:r>
        <w:rPr>
          <w:rFonts w:hint="default" w:ascii="Times New Roman" w:hAnsi="Times New Roman" w:eastAsia="SimSun" w:cs="Times New Roman"/>
          <w:color w:val="000000" w:themeColor="text1"/>
          <w:sz w:val="24"/>
          <w:szCs w:val="24"/>
          <w:lang w:val="en-US"/>
          <w14:textFill>
            <w14:solidFill>
              <w14:schemeClr w14:val="tx1"/>
            </w14:solidFill>
          </w14:textFill>
        </w:rPr>
        <w:t xml:space="preserve"> mainly work on emergency permits and a whooping </w:t>
      </w:r>
      <w:r>
        <w:rPr>
          <w:rFonts w:hint="default" w:ascii="Times New Roman" w:hAnsi="Times New Roman" w:eastAsia="SimSun" w:cs="Times New Roman"/>
          <w:color w:val="000000" w:themeColor="text1"/>
          <w:sz w:val="24"/>
          <w:szCs w:val="24"/>
          <w14:textFill>
            <w14:solidFill>
              <w14:schemeClr w14:val="tx1"/>
            </w14:solidFill>
          </w14:textFill>
        </w:rPr>
        <w:t>45% of special education</w:t>
      </w:r>
      <w:r>
        <w:rPr>
          <w:rFonts w:hint="default" w:ascii="Times New Roman" w:hAnsi="Times New Roman" w:eastAsia="SimSun" w:cs="Times New Roman"/>
          <w:color w:val="000000" w:themeColor="text1"/>
          <w:sz w:val="24"/>
          <w:szCs w:val="24"/>
          <w:lang w:val="en-US"/>
          <w14:textFill>
            <w14:solidFill>
              <w14:schemeClr w14:val="tx1"/>
            </w14:solidFill>
          </w14:textFill>
        </w:rPr>
        <w:t xml:space="preserve"> had not been fully trained as teachers</w:t>
      </w:r>
      <w:r>
        <w:rPr>
          <w:rFonts w:hint="default" w:ascii="Times New Roman" w:hAnsi="Times New Roman" w:eastAsia="Helvetica" w:cs="Times New Roman"/>
          <w:i w:val="0"/>
          <w:caps w:val="0"/>
          <w:color w:val="000000" w:themeColor="text1"/>
          <w:spacing w:val="0"/>
          <w:sz w:val="24"/>
          <w:szCs w:val="24"/>
          <w:highlight w:val="yellow"/>
          <w:shd w:val="clear" w:fill="FFFFFF"/>
          <w:lang w:val="en-US"/>
          <w14:textFill>
            <w14:solidFill>
              <w14:schemeClr w14:val="tx1"/>
            </w14:solidFill>
          </w14:textFill>
        </w:rPr>
        <w:t xml:space="preserve"> (</w:t>
      </w:r>
      <w:r>
        <w:rPr>
          <w:rFonts w:hint="default" w:ascii="Times New Roman" w:hAnsi="Times New Roman" w:eastAsia="SimSun" w:cs="Times New Roman"/>
          <w:i w:val="0"/>
          <w:caps w:val="0"/>
          <w:color w:val="222222"/>
          <w:spacing w:val="0"/>
          <w:sz w:val="24"/>
          <w:szCs w:val="24"/>
          <w:highlight w:val="yellow"/>
          <w:shd w:val="clear" w:fill="FFFFFF"/>
        </w:rPr>
        <w:t>Blanchett</w:t>
      </w:r>
      <w:r>
        <w:rPr>
          <w:rFonts w:hint="default" w:ascii="Times New Roman" w:hAnsi="Times New Roman" w:eastAsia="SimSun" w:cs="Times New Roman"/>
          <w:i w:val="0"/>
          <w:caps w:val="0"/>
          <w:color w:val="222222"/>
          <w:spacing w:val="0"/>
          <w:sz w:val="24"/>
          <w:szCs w:val="24"/>
          <w:highlight w:val="yellow"/>
          <w:shd w:val="clear" w:fill="FFFFFF"/>
          <w:lang w:val="en-US"/>
        </w:rPr>
        <w:t xml:space="preserve"> </w:t>
      </w:r>
      <w:r>
        <w:rPr>
          <w:rFonts w:hint="default" w:ascii="Times New Roman" w:hAnsi="Times New Roman" w:eastAsia="SimSun" w:cs="Times New Roman"/>
          <w:i w:val="0"/>
          <w:caps w:val="0"/>
          <w:color w:val="222222"/>
          <w:spacing w:val="0"/>
          <w:sz w:val="24"/>
          <w:szCs w:val="24"/>
          <w:highlight w:val="yellow"/>
          <w:shd w:val="clear" w:fill="FFFFFF"/>
        </w:rPr>
        <w:t>&amp; Beachum, 2005)</w:t>
      </w:r>
      <w:r>
        <w:rPr>
          <w:rFonts w:hint="default" w:ascii="Times New Roman" w:hAnsi="Times New Roman" w:eastAsia="SimSun" w:cs="Times New Roman"/>
          <w:i w:val="0"/>
          <w:caps w:val="0"/>
          <w:color w:val="222222"/>
          <w:spacing w:val="0"/>
          <w:sz w:val="24"/>
          <w:szCs w:val="24"/>
          <w:shd w:val="clear" w:fill="FFFFFF"/>
          <w:lang w:val="en-US"/>
        </w:rPr>
        <w:t xml:space="preserve">. </w:t>
      </w:r>
      <w:r>
        <w:rPr>
          <w:rFonts w:hint="default" w:ascii="Times New Roman" w:hAnsi="Times New Roman" w:eastAsia="SimSun" w:cs="Times New Roman"/>
          <w:color w:val="000000" w:themeColor="text1"/>
          <w:sz w:val="24"/>
          <w:szCs w:val="24"/>
          <w:lang w:val="en-US"/>
          <w14:textFill>
            <w14:solidFill>
              <w14:schemeClr w14:val="tx1"/>
            </w14:solidFill>
          </w14:textFill>
        </w:rPr>
        <w:t>This is to mean that once a students gets removed from the mainstream, it becomes impossible for such students to catch up with the rest of their peers. In conclusion, the government and other entities should come up with relevant policies to help solve this issue.</w:t>
      </w:r>
    </w:p>
    <w:p>
      <w:pPr>
        <w:spacing w:line="480" w:lineRule="auto"/>
        <w:rPr>
          <w:rFonts w:hint="default" w:ascii="Times New Roman" w:hAnsi="Times New Roman" w:eastAsia="SimSun" w:cs="Times New Roman"/>
          <w:i w:val="0"/>
          <w:caps w:val="0"/>
          <w:color w:val="222222"/>
          <w:spacing w:val="0"/>
          <w:sz w:val="24"/>
          <w:szCs w:val="24"/>
          <w:highlight w:val="yellow"/>
          <w:shd w:val="clear" w:fill="FFFFFF"/>
          <w:lang w:val="en-US"/>
        </w:rPr>
      </w:pPr>
      <w:r>
        <w:rPr>
          <w:rFonts w:hint="default" w:ascii="Times New Roman" w:hAnsi="Times New Roman" w:eastAsia="SimSun" w:cs="Times New Roman"/>
          <w:i w:val="0"/>
          <w:caps w:val="0"/>
          <w:color w:val="222222"/>
          <w:spacing w:val="0"/>
          <w:sz w:val="24"/>
          <w:szCs w:val="24"/>
          <w:highlight w:val="yellow"/>
          <w:shd w:val="clear" w:fill="FFFFFF"/>
          <w:lang w:val="en-US"/>
        </w:rPr>
        <w:t xml:space="preserve">Outside Reference: </w:t>
      </w:r>
      <w:r>
        <w:rPr>
          <w:rFonts w:hint="default" w:ascii="Times New Roman" w:hAnsi="Times New Roman" w:eastAsia="SimSun" w:cs="Times New Roman"/>
          <w:i w:val="0"/>
          <w:caps w:val="0"/>
          <w:color w:val="222222"/>
          <w:spacing w:val="0"/>
          <w:sz w:val="24"/>
          <w:szCs w:val="24"/>
          <w:highlight w:val="yellow"/>
          <w:shd w:val="clear" w:fill="FFFFFF"/>
        </w:rPr>
        <w:t>Blanchett, W. J., Mumford, V., &amp; Beachum, F. (2005)</w:t>
      </w:r>
      <w:r>
        <w:rPr>
          <w:rFonts w:hint="default" w:ascii="Times New Roman" w:hAnsi="Times New Roman" w:eastAsia="SimSun" w:cs="Times New Roman"/>
          <w:i w:val="0"/>
          <w:caps w:val="0"/>
          <w:color w:val="222222"/>
          <w:spacing w:val="0"/>
          <w:sz w:val="24"/>
          <w:szCs w:val="24"/>
          <w:highlight w:val="yellow"/>
          <w:shd w:val="clear" w:fill="FFFFFF"/>
          <w:lang w:val="en-US"/>
        </w:rPr>
        <w:t>:</w:t>
      </w:r>
      <w:r>
        <w:rPr>
          <w:rFonts w:hint="default" w:ascii="Times New Roman" w:hAnsi="Times New Roman" w:eastAsia="SimSun" w:cs="Times New Roman"/>
          <w:i w:val="0"/>
          <w:caps w:val="0"/>
          <w:color w:val="222222"/>
          <w:spacing w:val="0"/>
          <w:sz w:val="24"/>
          <w:szCs w:val="24"/>
          <w:highlight w:val="yellow"/>
          <w:shd w:val="clear" w:fill="FFFFFF"/>
        </w:rPr>
        <w:t xml:space="preserve"> Benign neglect of the constitutional right</w:t>
      </w:r>
      <w:r>
        <w:rPr>
          <w:rFonts w:hint="default" w:ascii="Times New Roman" w:hAnsi="Times New Roman" w:eastAsia="SimSun" w:cs="Times New Roman"/>
          <w:i w:val="0"/>
          <w:caps w:val="0"/>
          <w:color w:val="222222"/>
          <w:spacing w:val="0"/>
          <w:sz w:val="24"/>
          <w:szCs w:val="24"/>
          <w:highlight w:val="yellow"/>
          <w:shd w:val="clear" w:fill="FFFFFF"/>
          <w:lang w:val="en-US"/>
        </w:rPr>
        <w:t>s</w:t>
      </w:r>
      <w:r>
        <w:rPr>
          <w:rFonts w:hint="default" w:ascii="Times New Roman" w:hAnsi="Times New Roman" w:eastAsia="SimSun" w:cs="Times New Roman"/>
          <w:i w:val="0"/>
          <w:caps w:val="0"/>
          <w:color w:val="222222"/>
          <w:spacing w:val="0"/>
          <w:sz w:val="24"/>
          <w:szCs w:val="24"/>
          <w:highlight w:val="yellow"/>
          <w:shd w:val="clear" w:fill="FFFFFF"/>
        </w:rPr>
        <w:t xml:space="preserve"> of students of color. </w:t>
      </w:r>
      <w:r>
        <w:rPr>
          <w:rFonts w:hint="default" w:ascii="Times New Roman" w:hAnsi="Times New Roman" w:eastAsia="SimSun" w:cs="Times New Roman"/>
          <w:i w:val="0"/>
          <w:caps w:val="0"/>
          <w:color w:val="222222"/>
          <w:spacing w:val="0"/>
          <w:sz w:val="24"/>
          <w:szCs w:val="24"/>
          <w:highlight w:val="yellow"/>
          <w:shd w:val="clear" w:fill="FFFFFF"/>
          <w:lang w:val="en-US"/>
        </w:rPr>
        <w:t xml:space="preserve"> Retrieved from </w:t>
      </w:r>
      <w:r>
        <w:rPr>
          <w:rFonts w:hint="default" w:ascii="Times New Roman" w:hAnsi="Times New Roman" w:eastAsia="SimSun" w:cs="Times New Roman"/>
          <w:i w:val="0"/>
          <w:caps w:val="0"/>
          <w:color w:val="000000" w:themeColor="text1"/>
          <w:spacing w:val="0"/>
          <w:sz w:val="24"/>
          <w:szCs w:val="24"/>
          <w:highlight w:val="yellow"/>
          <w:u w:val="none"/>
          <w:shd w:val="clear" w:fill="FFFFFF"/>
          <w:lang w:val="en-US"/>
          <w14:textFill>
            <w14:solidFill>
              <w14:schemeClr w14:val="tx1"/>
            </w14:solidFill>
          </w14:textFill>
        </w:rPr>
        <w:fldChar w:fldCharType="begin"/>
      </w:r>
      <w:r>
        <w:rPr>
          <w:rFonts w:hint="default" w:ascii="Times New Roman" w:hAnsi="Times New Roman" w:eastAsia="SimSun" w:cs="Times New Roman"/>
          <w:i w:val="0"/>
          <w:caps w:val="0"/>
          <w:color w:val="000000" w:themeColor="text1"/>
          <w:spacing w:val="0"/>
          <w:sz w:val="24"/>
          <w:szCs w:val="24"/>
          <w:highlight w:val="yellow"/>
          <w:u w:val="none"/>
          <w:shd w:val="clear" w:fill="FFFFFF"/>
          <w:lang w:val="en-US"/>
          <w14:textFill>
            <w14:solidFill>
              <w14:schemeClr w14:val="tx1"/>
            </w14:solidFill>
          </w14:textFill>
        </w:rPr>
        <w:instrText xml:space="preserve"> HYPERLINK "http://journals.sagepub.com/doi/abs/" </w:instrText>
      </w:r>
      <w:r>
        <w:rPr>
          <w:rFonts w:hint="default" w:ascii="Times New Roman" w:hAnsi="Times New Roman" w:eastAsia="SimSun" w:cs="Times New Roman"/>
          <w:i w:val="0"/>
          <w:caps w:val="0"/>
          <w:color w:val="000000" w:themeColor="text1"/>
          <w:spacing w:val="0"/>
          <w:sz w:val="24"/>
          <w:szCs w:val="24"/>
          <w:highlight w:val="yellow"/>
          <w:u w:val="none"/>
          <w:shd w:val="clear" w:fill="FFFFFF"/>
          <w:lang w:val="en-US"/>
          <w14:textFill>
            <w14:solidFill>
              <w14:schemeClr w14:val="tx1"/>
            </w14:solidFill>
          </w14:textFill>
        </w:rPr>
        <w:fldChar w:fldCharType="separate"/>
      </w:r>
      <w:r>
        <w:rPr>
          <w:rStyle w:val="3"/>
          <w:rFonts w:hint="default" w:ascii="Times New Roman" w:hAnsi="Times New Roman" w:eastAsia="SimSun" w:cs="Times New Roman"/>
          <w:i w:val="0"/>
          <w:caps w:val="0"/>
          <w:color w:val="000000" w:themeColor="text1"/>
          <w:spacing w:val="0"/>
          <w:sz w:val="24"/>
          <w:szCs w:val="24"/>
          <w:highlight w:val="yellow"/>
          <w:u w:val="none"/>
          <w:shd w:val="clear" w:fill="FFFFFF"/>
          <w:lang w:val="en-US"/>
          <w14:textFill>
            <w14:solidFill>
              <w14:schemeClr w14:val="tx1"/>
            </w14:solidFill>
          </w14:textFill>
        </w:rPr>
        <w:t>http://journals.sagepub.com/doi/abs/</w:t>
      </w:r>
      <w:r>
        <w:rPr>
          <w:rFonts w:hint="default" w:ascii="Times New Roman" w:hAnsi="Times New Roman" w:eastAsia="SimSun" w:cs="Times New Roman"/>
          <w:i w:val="0"/>
          <w:caps w:val="0"/>
          <w:color w:val="000000" w:themeColor="text1"/>
          <w:spacing w:val="0"/>
          <w:sz w:val="24"/>
          <w:szCs w:val="24"/>
          <w:highlight w:val="yellow"/>
          <w:u w:val="none"/>
          <w:shd w:val="clear" w:fill="FFFFFF"/>
          <w:lang w:val="en-US"/>
          <w14:textFill>
            <w14:solidFill>
              <w14:schemeClr w14:val="tx1"/>
            </w14:solidFill>
          </w14:textFill>
        </w:rPr>
        <w:fldChar w:fldCharType="end"/>
      </w:r>
      <w:r>
        <w:rPr>
          <w:rFonts w:hint="default" w:ascii="Times New Roman" w:hAnsi="Times New Roman" w:eastAsia="SimSun" w:cs="Times New Roman"/>
          <w:i w:val="0"/>
          <w:caps w:val="0"/>
          <w:color w:val="000000" w:themeColor="text1"/>
          <w:spacing w:val="0"/>
          <w:sz w:val="24"/>
          <w:szCs w:val="24"/>
          <w:highlight w:val="yellow"/>
          <w:u w:val="none"/>
          <w:shd w:val="clear" w:fill="FFFFFF"/>
          <w:lang w:val="en-US"/>
          <w14:textFill>
            <w14:solidFill>
              <w14:schemeClr w14:val="tx1"/>
            </w14:solidFill>
          </w14:textFill>
        </w:rPr>
        <w:t>10.1177/07419325050260020201</w:t>
      </w:r>
    </w:p>
    <w:p>
      <w:pPr>
        <w:spacing w:line="480" w:lineRule="auto"/>
        <w:rPr>
          <w:rFonts w:hint="default" w:ascii="Times New Roman" w:hAnsi="Times New Roman" w:eastAsia="SimSun" w:cs="Times New Roman"/>
          <w:i w:val="0"/>
          <w:caps w:val="0"/>
          <w:color w:val="222222"/>
          <w:spacing w:val="0"/>
          <w:sz w:val="24"/>
          <w:szCs w:val="24"/>
          <w:shd w:val="clear" w:fill="FFFFFF"/>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altName w:val="Times New Roman"/>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黑体">
    <w:altName w:val="Times New Roma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swiss"/>
    <w:pitch w:val="default"/>
    <w:sig w:usb0="E10002FF" w:usb1="4000ACFF" w:usb2="00000009" w:usb3="00000000" w:csb0="2000019F" w:csb1="00000000"/>
  </w:font>
  <w:font w:name="SimSun">
    <w:altName w:val="Times New Roman"/>
    <w:panose1 w:val="00000000000000000000"/>
    <w:charset w:val="86"/>
    <w:family w:val="auto"/>
    <w:pitch w:val="default"/>
    <w:sig w:usb0="00000000" w:usb1="00000000" w:usb2="00000000" w:usb3="00000000" w:csb0="00000000" w:csb1="00000000"/>
  </w:font>
  <w:font w:name="SimSun">
    <w:altName w:val="Times New Roman"/>
    <w:panose1 w:val="02010600030101010101"/>
    <w:charset w:val="86"/>
    <w:family w:val="auto"/>
    <w:pitch w:val="default"/>
    <w:sig w:usb0="00000000" w:usb1="00000000" w:usb2="00000010" w:usb3="00000000" w:csb0="00040001" w:csb1="00000000"/>
  </w:font>
  <w:font w:name="Helvetica">
    <w:altName w:val="Arial"/>
    <w:panose1 w:val="00000000000000000000"/>
    <w:charset w:val="00"/>
    <w:family w:val="auto"/>
    <w:pitch w:val="default"/>
    <w:sig w:usb0="00000000" w:usb1="00000000" w:usb2="00000000" w:usb3="00000000" w:csb0="00000000" w:csb1="00000000"/>
  </w:font>
  <w:font w:name="Simsu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6D789A"/>
    <w:rsid w:val="000F579C"/>
    <w:rsid w:val="01AD7797"/>
    <w:rsid w:val="01B51448"/>
    <w:rsid w:val="03AA2B65"/>
    <w:rsid w:val="06592593"/>
    <w:rsid w:val="06AE02F5"/>
    <w:rsid w:val="0A437573"/>
    <w:rsid w:val="0BB14428"/>
    <w:rsid w:val="0D102E9C"/>
    <w:rsid w:val="0D337456"/>
    <w:rsid w:val="0DD601CA"/>
    <w:rsid w:val="11653869"/>
    <w:rsid w:val="13D33436"/>
    <w:rsid w:val="15700F01"/>
    <w:rsid w:val="19FC44F4"/>
    <w:rsid w:val="1A5E62F0"/>
    <w:rsid w:val="1AB43D2F"/>
    <w:rsid w:val="1DD47AE0"/>
    <w:rsid w:val="1E765661"/>
    <w:rsid w:val="1F032726"/>
    <w:rsid w:val="1F613A5C"/>
    <w:rsid w:val="1FBD4D63"/>
    <w:rsid w:val="23353009"/>
    <w:rsid w:val="256F08D0"/>
    <w:rsid w:val="2A2D03C3"/>
    <w:rsid w:val="2B2859C2"/>
    <w:rsid w:val="2B3F5213"/>
    <w:rsid w:val="2B6D789A"/>
    <w:rsid w:val="2F094F3C"/>
    <w:rsid w:val="33E21DF8"/>
    <w:rsid w:val="373A2194"/>
    <w:rsid w:val="3AA37F62"/>
    <w:rsid w:val="3C4905CC"/>
    <w:rsid w:val="3E057733"/>
    <w:rsid w:val="42E07B55"/>
    <w:rsid w:val="458029A8"/>
    <w:rsid w:val="478618B3"/>
    <w:rsid w:val="49E7074D"/>
    <w:rsid w:val="4ACF34FD"/>
    <w:rsid w:val="4B8571A9"/>
    <w:rsid w:val="4B893079"/>
    <w:rsid w:val="4C515BF6"/>
    <w:rsid w:val="4C916B9E"/>
    <w:rsid w:val="4CD23507"/>
    <w:rsid w:val="4D530B25"/>
    <w:rsid w:val="4F5177D9"/>
    <w:rsid w:val="53CB591D"/>
    <w:rsid w:val="54C145B9"/>
    <w:rsid w:val="57105969"/>
    <w:rsid w:val="5D8259D7"/>
    <w:rsid w:val="5F4071E4"/>
    <w:rsid w:val="62A559DB"/>
    <w:rsid w:val="63F66F5F"/>
    <w:rsid w:val="68AF2749"/>
    <w:rsid w:val="68F42564"/>
    <w:rsid w:val="69BB3C08"/>
    <w:rsid w:val="72517C11"/>
    <w:rsid w:val="75A46197"/>
    <w:rsid w:val="77163610"/>
    <w:rsid w:val="7C251EE8"/>
    <w:rsid w:val="7C767F06"/>
    <w:rsid w:val="7CF666F5"/>
    <w:rsid w:val="7D671C8A"/>
    <w:rsid w:val="7F4245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character" w:styleId="3">
    <w:name w:val="Hyperlink"/>
    <w:basedOn w:val="2"/>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Office_10.2.0.7439_F1E327BC-269C-435d-A152-05C5408002CA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2018-09-06T12:17:00Z</dcterms:created>
  <dc:creator>Administrator</dc:creator>
  <cp:lastModifiedBy>Administrator</cp:lastModifiedBy>
  <dcterms:modified xsi:type="dcterms:W3CDTF">2018-09-06T15:02:02Z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1033-10.2.0.7439</vt:lpwstr>
  </property>
</Properties>
</file>